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F7" w:rsidRPr="001D77F7" w:rsidRDefault="000D0B8B" w:rsidP="001D77F7">
      <w:pPr>
        <w:jc w:val="center"/>
        <w:rPr>
          <w:b/>
          <w:sz w:val="40"/>
          <w:szCs w:val="40"/>
        </w:rPr>
      </w:pPr>
      <w:r w:rsidRPr="001D77F7">
        <w:rPr>
          <w:b/>
          <w:sz w:val="40"/>
          <w:szCs w:val="40"/>
        </w:rPr>
        <w:t>THỦ TỤC ĐĂNG KÝ DỰ THI THPT QUỐC GIA</w:t>
      </w:r>
    </w:p>
    <w:p w:rsidR="00E65F4B" w:rsidRPr="001D77F7" w:rsidRDefault="000D0B8B" w:rsidP="001D77F7">
      <w:pPr>
        <w:jc w:val="center"/>
        <w:rPr>
          <w:b/>
          <w:sz w:val="40"/>
          <w:szCs w:val="40"/>
        </w:rPr>
      </w:pPr>
      <w:r w:rsidRPr="001D77F7">
        <w:rPr>
          <w:b/>
          <w:sz w:val="40"/>
          <w:szCs w:val="40"/>
        </w:rPr>
        <w:t>(đối với học sinh đang học 12 của trường)</w:t>
      </w:r>
    </w:p>
    <w:p w:rsidR="000D0B8B" w:rsidRPr="001D77F7" w:rsidRDefault="000D0B8B" w:rsidP="001D77F7">
      <w:pPr>
        <w:pStyle w:val="ListParagraph"/>
        <w:numPr>
          <w:ilvl w:val="0"/>
          <w:numId w:val="2"/>
        </w:numPr>
        <w:jc w:val="both"/>
        <w:rPr>
          <w:b/>
          <w:sz w:val="40"/>
          <w:szCs w:val="40"/>
        </w:rPr>
      </w:pPr>
      <w:r w:rsidRPr="001D77F7">
        <w:rPr>
          <w:b/>
          <w:sz w:val="40"/>
          <w:szCs w:val="40"/>
        </w:rPr>
        <w:t>Thành phần hồ sơ</w:t>
      </w:r>
    </w:p>
    <w:p w:rsidR="000D0B8B" w:rsidRPr="001D77F7" w:rsidRDefault="000D0B8B" w:rsidP="001D77F7">
      <w:pPr>
        <w:pStyle w:val="ListParagraph"/>
        <w:numPr>
          <w:ilvl w:val="0"/>
          <w:numId w:val="6"/>
        </w:numPr>
        <w:jc w:val="both"/>
        <w:rPr>
          <w:sz w:val="36"/>
          <w:szCs w:val="36"/>
        </w:rPr>
      </w:pPr>
      <w:r w:rsidRPr="001D77F7">
        <w:rPr>
          <w:sz w:val="36"/>
          <w:szCs w:val="36"/>
        </w:rPr>
        <w:t>Học bạ THPT, bằng TN THCS, giấy khai sinh và các giấy ưu tiên, khuyến khích (nếu có), CMND photo trên 1 tờ</w:t>
      </w:r>
      <w:r w:rsidR="00694AFF" w:rsidRPr="001D77F7">
        <w:rPr>
          <w:sz w:val="36"/>
          <w:szCs w:val="36"/>
        </w:rPr>
        <w:t xml:space="preserve"> A4, đơn xin dự thi Tốt nghiệp.</w:t>
      </w:r>
    </w:p>
    <w:p w:rsidR="000D0B8B" w:rsidRPr="001D77F7" w:rsidRDefault="000D0B8B" w:rsidP="001D77F7">
      <w:pPr>
        <w:pStyle w:val="ListParagraph"/>
        <w:numPr>
          <w:ilvl w:val="0"/>
          <w:numId w:val="2"/>
        </w:numPr>
        <w:jc w:val="both"/>
        <w:rPr>
          <w:b/>
          <w:sz w:val="40"/>
          <w:szCs w:val="40"/>
        </w:rPr>
      </w:pPr>
      <w:r w:rsidRPr="001D77F7">
        <w:rPr>
          <w:b/>
          <w:sz w:val="40"/>
          <w:szCs w:val="40"/>
        </w:rPr>
        <w:t>Trình tự thực hiện</w:t>
      </w:r>
    </w:p>
    <w:p w:rsidR="00694AFF" w:rsidRPr="001D77F7" w:rsidRDefault="00694AFF" w:rsidP="001D77F7">
      <w:pPr>
        <w:pStyle w:val="ListParagraph"/>
        <w:ind w:left="1080"/>
        <w:jc w:val="both"/>
        <w:rPr>
          <w:sz w:val="36"/>
          <w:szCs w:val="36"/>
        </w:rPr>
      </w:pPr>
      <w:r w:rsidRPr="00F56F66">
        <w:rPr>
          <w:b/>
          <w:sz w:val="36"/>
          <w:szCs w:val="36"/>
        </w:rPr>
        <w:t>Bước 1</w:t>
      </w:r>
      <w:r w:rsidRPr="001D77F7">
        <w:rPr>
          <w:sz w:val="36"/>
          <w:szCs w:val="36"/>
        </w:rPr>
        <w:t>: Kiểm tra hồ sơ học sinh lớp 12;</w:t>
      </w:r>
    </w:p>
    <w:p w:rsidR="00694AFF" w:rsidRPr="001D77F7" w:rsidRDefault="00694AFF" w:rsidP="001D77F7">
      <w:pPr>
        <w:pStyle w:val="ListParagraph"/>
        <w:ind w:left="1080"/>
        <w:jc w:val="both"/>
        <w:rPr>
          <w:sz w:val="36"/>
          <w:szCs w:val="36"/>
        </w:rPr>
      </w:pPr>
      <w:r w:rsidRPr="00F56F66">
        <w:rPr>
          <w:b/>
          <w:sz w:val="36"/>
          <w:szCs w:val="36"/>
        </w:rPr>
        <w:t>Bước 2</w:t>
      </w:r>
      <w:r w:rsidRPr="001D77F7">
        <w:rPr>
          <w:sz w:val="36"/>
          <w:szCs w:val="36"/>
        </w:rPr>
        <w:t>: Học sinh nộp phiếu đăng ký dự thi TN và trình BGH phê duyệt;</w:t>
      </w:r>
    </w:p>
    <w:p w:rsidR="00694AFF" w:rsidRPr="001D77F7" w:rsidRDefault="00694AFF" w:rsidP="001D77F7">
      <w:pPr>
        <w:pStyle w:val="ListParagraph"/>
        <w:ind w:left="1080"/>
        <w:jc w:val="both"/>
        <w:rPr>
          <w:sz w:val="36"/>
          <w:szCs w:val="36"/>
        </w:rPr>
      </w:pPr>
      <w:r w:rsidRPr="00F56F66">
        <w:rPr>
          <w:b/>
          <w:sz w:val="36"/>
          <w:szCs w:val="36"/>
        </w:rPr>
        <w:t>Bước 3</w:t>
      </w:r>
      <w:r w:rsidRPr="001D77F7">
        <w:rPr>
          <w:sz w:val="36"/>
          <w:szCs w:val="36"/>
        </w:rPr>
        <w:t>: Giáo viên và bộ phận văn phòng kiểm tra lại hồ sơ;</w:t>
      </w:r>
    </w:p>
    <w:p w:rsidR="00694AFF" w:rsidRPr="001D77F7" w:rsidRDefault="00694AFF" w:rsidP="001D77F7">
      <w:pPr>
        <w:pStyle w:val="ListParagraph"/>
        <w:ind w:left="1080"/>
        <w:jc w:val="both"/>
        <w:rPr>
          <w:sz w:val="36"/>
          <w:szCs w:val="36"/>
        </w:rPr>
      </w:pPr>
      <w:r w:rsidRPr="00F56F66">
        <w:rPr>
          <w:b/>
          <w:sz w:val="36"/>
          <w:szCs w:val="36"/>
        </w:rPr>
        <w:t>Bước 4</w:t>
      </w:r>
      <w:r w:rsidRPr="001D77F7">
        <w:rPr>
          <w:sz w:val="36"/>
          <w:szCs w:val="36"/>
        </w:rPr>
        <w:t>: Bổ sung những hồ sơ bị thiếu sót như: Bằng TN THCS, bằng nghề (nếu có)… Chỉnh sửa sai sót (nếu có);</w:t>
      </w:r>
    </w:p>
    <w:p w:rsidR="00694AFF" w:rsidRPr="001D77F7" w:rsidRDefault="00694AFF" w:rsidP="001D77F7">
      <w:pPr>
        <w:pStyle w:val="ListParagraph"/>
        <w:ind w:left="1080"/>
        <w:jc w:val="both"/>
        <w:rPr>
          <w:sz w:val="36"/>
          <w:szCs w:val="36"/>
        </w:rPr>
      </w:pPr>
      <w:r w:rsidRPr="00F56F66">
        <w:rPr>
          <w:b/>
          <w:sz w:val="36"/>
          <w:szCs w:val="36"/>
        </w:rPr>
        <w:t>Bước 5</w:t>
      </w:r>
      <w:r w:rsidRPr="001D77F7">
        <w:rPr>
          <w:sz w:val="36"/>
          <w:szCs w:val="36"/>
        </w:rPr>
        <w:t>: Kiểm tra lại hồ sơ để hoàn chỉnh và hợp lệ; nhập liệu thông tin học sinh;</w:t>
      </w:r>
    </w:p>
    <w:p w:rsidR="00694AFF" w:rsidRPr="001D77F7" w:rsidRDefault="00694AFF" w:rsidP="001D77F7">
      <w:pPr>
        <w:pStyle w:val="ListParagraph"/>
        <w:ind w:left="1080"/>
        <w:jc w:val="both"/>
        <w:rPr>
          <w:sz w:val="36"/>
          <w:szCs w:val="36"/>
        </w:rPr>
      </w:pPr>
      <w:r w:rsidRPr="00F56F66">
        <w:rPr>
          <w:b/>
          <w:sz w:val="36"/>
          <w:szCs w:val="36"/>
        </w:rPr>
        <w:t>Bước 6</w:t>
      </w:r>
      <w:r w:rsidRPr="001D77F7">
        <w:rPr>
          <w:sz w:val="36"/>
          <w:szCs w:val="36"/>
        </w:rPr>
        <w:t xml:space="preserve">: Học sinh kiểm tra lại phiếu đăng ký online và xác nhận thông tin; gửi </w:t>
      </w:r>
      <w:r w:rsidR="001D77F7" w:rsidRPr="001D77F7">
        <w:rPr>
          <w:sz w:val="36"/>
          <w:szCs w:val="36"/>
        </w:rPr>
        <w:t>dữ liệu về SGD;</w:t>
      </w:r>
    </w:p>
    <w:p w:rsidR="001D77F7" w:rsidRPr="001D77F7" w:rsidRDefault="001D77F7" w:rsidP="001D77F7">
      <w:pPr>
        <w:pStyle w:val="ListParagraph"/>
        <w:ind w:left="1080"/>
        <w:jc w:val="both"/>
        <w:rPr>
          <w:sz w:val="36"/>
          <w:szCs w:val="36"/>
        </w:rPr>
      </w:pPr>
      <w:r w:rsidRPr="00F56F66">
        <w:rPr>
          <w:b/>
          <w:sz w:val="36"/>
          <w:szCs w:val="36"/>
        </w:rPr>
        <w:t>Bước 7</w:t>
      </w:r>
      <w:r w:rsidRPr="001D77F7">
        <w:rPr>
          <w:sz w:val="36"/>
          <w:szCs w:val="36"/>
        </w:rPr>
        <w:t>: Thí sinh làm phiếu đăng ký xét tốt nghiệp sau khi có kết quả thi HK II; nhập liệu phiếu đăng ký xét TN;</w:t>
      </w:r>
    </w:p>
    <w:p w:rsidR="001D77F7" w:rsidRPr="001D77F7" w:rsidRDefault="001D77F7" w:rsidP="001D77F7">
      <w:pPr>
        <w:pStyle w:val="ListParagraph"/>
        <w:ind w:left="1080"/>
        <w:jc w:val="both"/>
        <w:rPr>
          <w:sz w:val="36"/>
          <w:szCs w:val="36"/>
        </w:rPr>
      </w:pPr>
      <w:r w:rsidRPr="00F56F66">
        <w:rPr>
          <w:b/>
          <w:sz w:val="36"/>
          <w:szCs w:val="36"/>
        </w:rPr>
        <w:t>Bước 8</w:t>
      </w:r>
      <w:r w:rsidRPr="001D77F7">
        <w:rPr>
          <w:sz w:val="36"/>
          <w:szCs w:val="36"/>
        </w:rPr>
        <w:t>: Học sinh kiểm tra lại phiếu đăng ký online và xác nhận thông tin; in phiếu đăng ký cho thí sinh kiểm tra và xác nhận lại hồ sơ đăng ký;</w:t>
      </w:r>
    </w:p>
    <w:p w:rsidR="001D77F7" w:rsidRPr="001D77F7" w:rsidRDefault="001D77F7" w:rsidP="001D77F7">
      <w:pPr>
        <w:pStyle w:val="ListParagraph"/>
        <w:ind w:left="1080"/>
        <w:jc w:val="both"/>
        <w:rPr>
          <w:sz w:val="36"/>
          <w:szCs w:val="36"/>
        </w:rPr>
      </w:pPr>
      <w:r w:rsidRPr="00F56F66">
        <w:rPr>
          <w:b/>
          <w:sz w:val="36"/>
          <w:szCs w:val="36"/>
        </w:rPr>
        <w:t>Bước 9</w:t>
      </w:r>
      <w:r w:rsidRPr="001D77F7">
        <w:rPr>
          <w:sz w:val="36"/>
          <w:szCs w:val="36"/>
        </w:rPr>
        <w:t>: Cấp giấy báo dự thi tại địa điểm đăng ký.</w:t>
      </w:r>
    </w:p>
    <w:p w:rsidR="000D0B8B" w:rsidRPr="001D77F7" w:rsidRDefault="000D0B8B" w:rsidP="001D77F7">
      <w:pPr>
        <w:pStyle w:val="ListParagraph"/>
        <w:numPr>
          <w:ilvl w:val="0"/>
          <w:numId w:val="2"/>
        </w:numPr>
        <w:jc w:val="both"/>
        <w:rPr>
          <w:b/>
          <w:sz w:val="40"/>
          <w:szCs w:val="40"/>
        </w:rPr>
      </w:pPr>
      <w:r w:rsidRPr="001D77F7">
        <w:rPr>
          <w:b/>
          <w:sz w:val="40"/>
          <w:szCs w:val="40"/>
        </w:rPr>
        <w:t>Đối tượng</w:t>
      </w:r>
    </w:p>
    <w:p w:rsidR="000D0B8B" w:rsidRPr="001D77F7" w:rsidRDefault="001D77F7" w:rsidP="001D77F7">
      <w:pPr>
        <w:pStyle w:val="ListParagraph"/>
        <w:ind w:left="1080"/>
        <w:jc w:val="both"/>
        <w:rPr>
          <w:sz w:val="36"/>
          <w:szCs w:val="36"/>
        </w:rPr>
      </w:pPr>
      <w:r w:rsidRPr="001D77F7">
        <w:rPr>
          <w:sz w:val="36"/>
          <w:szCs w:val="36"/>
        </w:rPr>
        <w:t>Học sinh đang học 12 tại trường, GVCN, văn thư, cán bộ máy tính.</w:t>
      </w:r>
    </w:p>
    <w:p w:rsidR="000D0B8B" w:rsidRPr="001D77F7" w:rsidRDefault="000D0B8B" w:rsidP="001D77F7">
      <w:pPr>
        <w:jc w:val="both"/>
        <w:rPr>
          <w:sz w:val="36"/>
          <w:szCs w:val="36"/>
        </w:rPr>
      </w:pPr>
      <w:bookmarkStart w:id="0" w:name="_GoBack"/>
      <w:bookmarkEnd w:id="0"/>
    </w:p>
    <w:sectPr w:rsidR="000D0B8B" w:rsidRPr="001D77F7" w:rsidSect="005D3CA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735D"/>
    <w:multiLevelType w:val="hybridMultilevel"/>
    <w:tmpl w:val="BDEEF154"/>
    <w:lvl w:ilvl="0" w:tplc="C49AFE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1122E"/>
    <w:multiLevelType w:val="hybridMultilevel"/>
    <w:tmpl w:val="439ADC8C"/>
    <w:lvl w:ilvl="0" w:tplc="7336727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2E2982"/>
    <w:multiLevelType w:val="hybridMultilevel"/>
    <w:tmpl w:val="E104D956"/>
    <w:lvl w:ilvl="0" w:tplc="FCC83DBC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1367474"/>
    <w:multiLevelType w:val="hybridMultilevel"/>
    <w:tmpl w:val="7EBA3666"/>
    <w:lvl w:ilvl="0" w:tplc="68A287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FA16BB"/>
    <w:multiLevelType w:val="hybridMultilevel"/>
    <w:tmpl w:val="D32829E4"/>
    <w:lvl w:ilvl="0" w:tplc="0B98219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9635823"/>
    <w:multiLevelType w:val="hybridMultilevel"/>
    <w:tmpl w:val="910E675E"/>
    <w:lvl w:ilvl="0" w:tplc="84309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8B"/>
    <w:rsid w:val="000D0B8B"/>
    <w:rsid w:val="001D77F7"/>
    <w:rsid w:val="005D3CA4"/>
    <w:rsid w:val="00694AFF"/>
    <w:rsid w:val="008B3897"/>
    <w:rsid w:val="00E65F4B"/>
    <w:rsid w:val="00F5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4</cp:revision>
  <dcterms:created xsi:type="dcterms:W3CDTF">2022-02-24T01:56:00Z</dcterms:created>
  <dcterms:modified xsi:type="dcterms:W3CDTF">2022-02-24T02:40:00Z</dcterms:modified>
</cp:coreProperties>
</file>